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68" w:rsidRPr="00A448C0" w:rsidRDefault="00C75F68" w:rsidP="00C75F68">
      <w:pPr>
        <w:jc w:val="center"/>
        <w:rPr>
          <w:rFonts w:ascii="AvenirNext LT Pro Cn" w:hAnsi="AvenirNext LT Pro Cn"/>
          <w:b/>
          <w:sz w:val="44"/>
        </w:rPr>
      </w:pPr>
      <w:r w:rsidRPr="00A448C0">
        <w:rPr>
          <w:rFonts w:ascii="AvenirNext LT Pro Cn" w:hAnsi="AvenirNext LT Pro Cn"/>
          <w:b/>
          <w:sz w:val="24"/>
        </w:rPr>
        <w:t>Mentoring Agreement for a Long-term Relationship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 xml:space="preserve">The purpose of this agreement is to document the mutual goals and parameters that will guide an ongoing, long-term mentoring relationship. This agreement should be altered as needs arise. 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  <w:i/>
        </w:rPr>
      </w:pPr>
    </w:p>
    <w:tbl>
      <w:tblPr>
        <w:tblStyle w:val="TableGrid"/>
        <w:tblpPr w:leftFromText="180" w:rightFromText="180" w:vertAnchor="text" w:horzAnchor="page" w:tblpX="2600" w:tblpY="-9"/>
        <w:tblW w:w="0" w:type="auto"/>
        <w:tblLook w:val="04A0" w:firstRow="1" w:lastRow="0" w:firstColumn="1" w:lastColumn="0" w:noHBand="0" w:noVBand="1"/>
      </w:tblPr>
      <w:tblGrid>
        <w:gridCol w:w="2335"/>
      </w:tblGrid>
      <w:tr w:rsidR="00C75F68" w:rsidRPr="008A390E" w:rsidTr="001515E7">
        <w:tc>
          <w:tcPr>
            <w:tcW w:w="2335" w:type="dxa"/>
          </w:tcPr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</w:p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</w:p>
        </w:tc>
      </w:tr>
    </w:tbl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 xml:space="preserve">  Date: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  <w:i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614"/>
        <w:gridCol w:w="1886"/>
        <w:gridCol w:w="2619"/>
      </w:tblGrid>
      <w:tr w:rsidR="00C75F68" w:rsidRPr="008A390E" w:rsidTr="001515E7">
        <w:trPr>
          <w:trHeight w:val="327"/>
        </w:trPr>
        <w:tc>
          <w:tcPr>
            <w:tcW w:w="1890" w:type="dxa"/>
            <w:tcBorders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</w:p>
        </w:tc>
      </w:tr>
      <w:tr w:rsidR="00C75F68" w:rsidRPr="008A390E" w:rsidTr="001515E7">
        <w:trPr>
          <w:trHeight w:val="309"/>
        </w:trPr>
        <w:tc>
          <w:tcPr>
            <w:tcW w:w="1890" w:type="dxa"/>
            <w:tcBorders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  <w:r w:rsidRPr="008A390E">
              <w:rPr>
                <w:rFonts w:ascii="AvenirNext LT Pro Cn" w:hAnsi="AvenirNext LT Pro Cn"/>
                <w:b/>
              </w:rPr>
              <w:t>Name of Mentee: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  <w:r w:rsidRPr="008A390E">
              <w:rPr>
                <w:rFonts w:ascii="AvenirNext LT Pro Cn" w:hAnsi="AvenirNext LT Pro Cn"/>
                <w:b/>
              </w:rPr>
              <w:t>Name of Mentor: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</w:p>
        </w:tc>
      </w:tr>
    </w:tbl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  <w:r w:rsidRPr="008A390E">
        <w:rPr>
          <w:rFonts w:ascii="AvenirNext LT Pro Cn" w:hAnsi="AvenirNext LT Pro Cn"/>
          <w:b/>
        </w:rPr>
        <w:t xml:space="preserve">Overall Goals </w:t>
      </w:r>
      <w:r w:rsidRPr="008A390E">
        <w:rPr>
          <w:rFonts w:ascii="AvenirNext LT Pro Cn" w:hAnsi="AvenirNext LT Pro Cn"/>
          <w:b/>
        </w:rPr>
        <w:br/>
      </w:r>
      <w:r w:rsidRPr="008A390E">
        <w:rPr>
          <w:rFonts w:ascii="AvenirNext LT Pro Cn" w:hAnsi="AvenirNext LT Pro Cn"/>
        </w:rPr>
        <w:t>Provide up to three realistic/measurable goals, as identified on the Individual Development Plan.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75F68" w:rsidRPr="008A390E" w:rsidTr="00C75F68">
        <w:trPr>
          <w:trHeight w:val="1299"/>
        </w:trPr>
        <w:tc>
          <w:tcPr>
            <w:tcW w:w="9355" w:type="dxa"/>
          </w:tcPr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1.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2.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3.</w:t>
            </w:r>
          </w:p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</w:p>
        </w:tc>
      </w:tr>
    </w:tbl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</w:p>
    <w:p w:rsidR="00E661A7" w:rsidRDefault="00C75F68" w:rsidP="00C75F68">
      <w:pPr>
        <w:spacing w:after="0"/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>Potential Barriers to Reaching Goals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  <w:i/>
        </w:rPr>
      </w:pPr>
      <w:r w:rsidRPr="008A390E">
        <w:rPr>
          <w:rFonts w:ascii="AvenirNext LT Pro Cn" w:hAnsi="AvenirNext LT Pro Cn"/>
        </w:rPr>
        <w:t>Take into consideration available time/ resources</w:t>
      </w:r>
      <w:r>
        <w:rPr>
          <w:rFonts w:ascii="AvenirNext LT Pro Cn" w:hAnsi="AvenirNext LT Pro Cn"/>
        </w:rPr>
        <w:t xml:space="preserve"> and impact of external factors and how to overcome these barriers.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C75F68" w:rsidRPr="008A390E" w:rsidTr="001515E7">
        <w:tc>
          <w:tcPr>
            <w:tcW w:w="5436" w:type="dxa"/>
          </w:tcPr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  <w:r>
              <w:rPr>
                <w:rFonts w:ascii="AvenirNext LT Pro Cn" w:hAnsi="AvenirNext LT Pro Cn"/>
                <w:b/>
              </w:rPr>
              <w:t>Barriers</w:t>
            </w:r>
          </w:p>
        </w:tc>
        <w:tc>
          <w:tcPr>
            <w:tcW w:w="5354" w:type="dxa"/>
          </w:tcPr>
          <w:p w:rsidR="00C75F68" w:rsidRPr="008A390E" w:rsidRDefault="00C75F68" w:rsidP="001515E7">
            <w:pPr>
              <w:rPr>
                <w:rFonts w:ascii="AvenirNext LT Pro Cn" w:hAnsi="AvenirNext LT Pro Cn"/>
                <w:b/>
              </w:rPr>
            </w:pPr>
            <w:r>
              <w:rPr>
                <w:rFonts w:ascii="AvenirNext LT Pro Cn" w:hAnsi="AvenirNext LT Pro Cn"/>
                <w:b/>
              </w:rPr>
              <w:t>Ways to Overcome</w:t>
            </w:r>
          </w:p>
        </w:tc>
      </w:tr>
      <w:tr w:rsidR="00C75F68" w:rsidRPr="008A390E" w:rsidTr="001515E7">
        <w:tc>
          <w:tcPr>
            <w:tcW w:w="5436" w:type="dxa"/>
          </w:tcPr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1.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2.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3.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5354" w:type="dxa"/>
          </w:tcPr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1.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2.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3.</w:t>
            </w:r>
          </w:p>
        </w:tc>
      </w:tr>
    </w:tbl>
    <w:p w:rsidR="00C75F68" w:rsidRPr="008A390E" w:rsidRDefault="00C75F68" w:rsidP="00C75F68">
      <w:pPr>
        <w:spacing w:after="0"/>
        <w:rPr>
          <w:rFonts w:ascii="AvenirNext LT Pro Cn" w:hAnsi="AvenirNext LT Pro Cn"/>
          <w:i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>Roles and Responsibilities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Delineate specific roles and responsibilities of both the mentee and mentor towards achieving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75F68" w:rsidRPr="008A390E" w:rsidTr="001515E7">
        <w:tc>
          <w:tcPr>
            <w:tcW w:w="5395" w:type="dxa"/>
          </w:tcPr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  <w:r w:rsidRPr="008A390E">
              <w:rPr>
                <w:rFonts w:ascii="AvenirNext LT Pro Cn" w:hAnsi="AvenirNext LT Pro Cn"/>
                <w:b/>
              </w:rPr>
              <w:t xml:space="preserve">Mentee </w:t>
            </w:r>
          </w:p>
        </w:tc>
        <w:tc>
          <w:tcPr>
            <w:tcW w:w="5395" w:type="dxa"/>
          </w:tcPr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  <w:r w:rsidRPr="008A390E">
              <w:rPr>
                <w:rFonts w:ascii="AvenirNext LT Pro Cn" w:hAnsi="AvenirNext LT Pro Cn"/>
                <w:b/>
              </w:rPr>
              <w:t xml:space="preserve">Mentor </w:t>
            </w:r>
          </w:p>
        </w:tc>
      </w:tr>
      <w:tr w:rsidR="00C75F68" w:rsidRPr="008A390E" w:rsidTr="001515E7">
        <w:tc>
          <w:tcPr>
            <w:tcW w:w="5395" w:type="dxa"/>
          </w:tcPr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1.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2.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3.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</w:tc>
        <w:tc>
          <w:tcPr>
            <w:tcW w:w="5395" w:type="dxa"/>
          </w:tcPr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1.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2.</w:t>
            </w: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231D7C" w:rsidRDefault="00C75F68" w:rsidP="001515E7">
            <w:pPr>
              <w:rPr>
                <w:rFonts w:ascii="AvenirNext LT Pro Cn" w:hAnsi="AvenirNext LT Pro Cn"/>
              </w:rPr>
            </w:pPr>
            <w:r w:rsidRPr="00231D7C">
              <w:rPr>
                <w:rFonts w:ascii="AvenirNext LT Pro Cn" w:hAnsi="AvenirNext LT Pro Cn"/>
              </w:rPr>
              <w:t>3.</w:t>
            </w:r>
          </w:p>
        </w:tc>
      </w:tr>
    </w:tbl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</w:p>
    <w:p w:rsidR="00C75F68" w:rsidRDefault="00C75F68">
      <w:pPr>
        <w:rPr>
          <w:rFonts w:ascii="AvenirNext LT Pro Cn" w:hAnsi="AvenirNext LT Pro Cn"/>
          <w:b/>
        </w:rPr>
      </w:pPr>
      <w:r>
        <w:rPr>
          <w:rFonts w:ascii="AvenirNext LT Pro Cn" w:hAnsi="AvenirNext LT Pro Cn"/>
          <w:b/>
        </w:rPr>
        <w:br w:type="page"/>
      </w: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  <w:r w:rsidRPr="008A390E">
        <w:rPr>
          <w:rFonts w:ascii="AvenirNext LT Pro Cn" w:hAnsi="AvenirNext LT Pro Cn"/>
          <w:b/>
        </w:rPr>
        <w:lastRenderedPageBreak/>
        <w:t>Planned Meetings and Other Communication Methods</w:t>
      </w:r>
      <w:r w:rsidRPr="008A390E">
        <w:rPr>
          <w:rFonts w:ascii="AvenirNext LT Pro Cn" w:hAnsi="AvenirNext LT Pro Cn"/>
          <w:b/>
        </w:rPr>
        <w:br/>
      </w:r>
      <w:r w:rsidRPr="008A390E">
        <w:rPr>
          <w:rFonts w:ascii="AvenirNext LT Pro Cn" w:hAnsi="AvenirNext LT Pro Cn"/>
        </w:rPr>
        <w:t>Identify formal/standing meetings (e.g., 1</w:t>
      </w:r>
      <w:r w:rsidRPr="008A390E">
        <w:rPr>
          <w:rFonts w:ascii="AvenirNext LT Pro Cn" w:hAnsi="AvenirNext LT Pro Cn"/>
          <w:vertAlign w:val="superscript"/>
        </w:rPr>
        <w:t>st</w:t>
      </w:r>
      <w:r w:rsidRPr="008A390E">
        <w:rPr>
          <w:rFonts w:ascii="AvenirNext LT Pro Cn" w:hAnsi="AvenirNext LT Pro Cn"/>
        </w:rPr>
        <w:t xml:space="preserve"> Monday of the month), as well as preferred method and frequency of communication between formal meetings (e.g., face-to-face, web-conferencing, email).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F68" w:rsidRPr="008A390E" w:rsidTr="001515E7">
        <w:tc>
          <w:tcPr>
            <w:tcW w:w="10790" w:type="dxa"/>
          </w:tcPr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  <w:r w:rsidRPr="008A390E">
              <w:rPr>
                <w:rFonts w:ascii="AvenirNext LT Pro Cn" w:hAnsi="AvenirNext LT Pro Cn"/>
              </w:rPr>
              <w:t>Schedule of meetings:</w:t>
            </w:r>
          </w:p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  <w:r w:rsidRPr="008A390E">
              <w:rPr>
                <w:rFonts w:ascii="AvenirNext LT Pro Cn" w:hAnsi="AvenirNext LT Pro Cn"/>
              </w:rPr>
              <w:t>Preferred method/frequency of contact in between formal meetings:</w:t>
            </w:r>
          </w:p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</w:p>
          <w:p w:rsidR="00C75F68" w:rsidRPr="008A390E" w:rsidRDefault="00C75F68" w:rsidP="001515E7">
            <w:pPr>
              <w:rPr>
                <w:rFonts w:ascii="AvenirNext LT Pro Cn" w:hAnsi="AvenirNext LT Pro Cn"/>
              </w:rPr>
            </w:pPr>
          </w:p>
        </w:tc>
      </w:tr>
    </w:tbl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>Duration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The mentoring relationship will continue as long as both parties are comfortable with its productivity or until: ______________________________________________________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</w:p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>Commitment Mentor and Mentee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As mentee and mentor, we agree to participate in a faculty mentoring partnership.  In order to ensure that our relationship is a mutually rewarding experience we agree to abide by the following guidelines: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</w:rPr>
      </w:pPr>
    </w:p>
    <w:p w:rsidR="00C75F68" w:rsidRPr="008A390E" w:rsidRDefault="00C75F68" w:rsidP="00C75F68">
      <w:pPr>
        <w:pStyle w:val="ListParagraph"/>
        <w:numPr>
          <w:ilvl w:val="0"/>
          <w:numId w:val="1"/>
        </w:numPr>
        <w:spacing w:after="20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Commit to making time to communicate regularly</w:t>
      </w:r>
    </w:p>
    <w:p w:rsidR="00C75F68" w:rsidRPr="008A390E" w:rsidRDefault="00C75F68" w:rsidP="00C75F68">
      <w:pPr>
        <w:pStyle w:val="ListParagraph"/>
        <w:numPr>
          <w:ilvl w:val="0"/>
          <w:numId w:val="1"/>
        </w:numPr>
        <w:spacing w:after="20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Maintain confidentiality in the relationship</w:t>
      </w:r>
    </w:p>
    <w:p w:rsidR="00C75F68" w:rsidRPr="008A390E" w:rsidRDefault="00C75F68" w:rsidP="00C75F68">
      <w:pPr>
        <w:pStyle w:val="ListParagraph"/>
        <w:numPr>
          <w:ilvl w:val="0"/>
          <w:numId w:val="1"/>
        </w:numPr>
        <w:spacing w:after="20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Honor the goals, roles and responsibilities that we develop</w:t>
      </w:r>
    </w:p>
    <w:p w:rsidR="00C75F68" w:rsidRPr="008A390E" w:rsidRDefault="00C75F68" w:rsidP="00C75F68">
      <w:pPr>
        <w:pStyle w:val="ListParagraph"/>
        <w:numPr>
          <w:ilvl w:val="0"/>
          <w:numId w:val="1"/>
        </w:numPr>
        <w:spacing w:after="20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Provide honest feedback and evaluate our progress</w:t>
      </w:r>
    </w:p>
    <w:p w:rsidR="00C75F68" w:rsidRPr="008A390E" w:rsidRDefault="00C75F68" w:rsidP="00C75F68">
      <w:pPr>
        <w:spacing w:after="0"/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>Relationship Termination</w:t>
      </w:r>
    </w:p>
    <w:p w:rsidR="00E661A7" w:rsidRDefault="00C75F68" w:rsidP="00E661A7">
      <w:pPr>
        <w:spacing w:after="0"/>
        <w:rPr>
          <w:rFonts w:ascii="AvenirNext LT Pro Cn" w:hAnsi="AvenirNext LT Pro Cn"/>
        </w:rPr>
      </w:pPr>
      <w:r w:rsidRPr="008A390E">
        <w:rPr>
          <w:rFonts w:ascii="AvenirNext LT Pro Cn" w:hAnsi="AvenirNext LT Pro Cn"/>
        </w:rPr>
        <w:t>In the event that either party requests to terminate the mentoring relationship, we agree to honor that individual’s decision without question or blame.</w:t>
      </w:r>
    </w:p>
    <w:p w:rsidR="00E661A7" w:rsidRDefault="00E661A7" w:rsidP="00E661A7">
      <w:pPr>
        <w:spacing w:after="0"/>
        <w:rPr>
          <w:rFonts w:ascii="AvenirNext LT Pro Cn" w:hAnsi="AvenirNext LT Pro Cn"/>
          <w:b/>
        </w:rPr>
      </w:pPr>
    </w:p>
    <w:p w:rsidR="00C75F68" w:rsidRPr="008A390E" w:rsidRDefault="00E661A7" w:rsidP="00E661A7">
      <w:pPr>
        <w:spacing w:after="0"/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 xml:space="preserve"> </w:t>
      </w:r>
    </w:p>
    <w:p w:rsidR="00C75F68" w:rsidRPr="008A390E" w:rsidRDefault="00C75F68" w:rsidP="00C75F68">
      <w:pPr>
        <w:rPr>
          <w:rFonts w:ascii="AvenirNext LT Pro Cn" w:hAnsi="AvenirNext LT Pro Cn"/>
          <w:b/>
        </w:rPr>
      </w:pPr>
      <w:r w:rsidRPr="008A390E">
        <w:rPr>
          <w:rFonts w:ascii="AvenirNext LT Pro Cn" w:hAnsi="AvenirNext LT Pro Cn"/>
          <w:b/>
        </w:rPr>
        <w:t xml:space="preserve">Mentee’s Signature </w:t>
      </w:r>
      <w:r w:rsidRPr="008A390E">
        <w:rPr>
          <w:rFonts w:ascii="AvenirNext LT Pro Cn" w:hAnsi="AvenirNext LT Pro Cn"/>
          <w:b/>
        </w:rPr>
        <w:tab/>
        <w:t>__________________________________</w:t>
      </w:r>
      <w:r w:rsidRPr="008A390E">
        <w:rPr>
          <w:rFonts w:ascii="AvenirNext LT Pro Cn" w:hAnsi="AvenirNext LT Pro Cn"/>
          <w:b/>
        </w:rPr>
        <w:tab/>
        <w:t>Date:  _______________</w:t>
      </w:r>
    </w:p>
    <w:p w:rsidR="00C75F68" w:rsidRPr="008A390E" w:rsidRDefault="00C75F68" w:rsidP="00C75F68">
      <w:pPr>
        <w:rPr>
          <w:rFonts w:ascii="AvenirNext LT Pro Cn" w:hAnsi="AvenirNext LT Pro Cn"/>
          <w:b/>
        </w:rPr>
      </w:pPr>
    </w:p>
    <w:p w:rsidR="00C75F68" w:rsidRPr="008A390E" w:rsidRDefault="00C75F68" w:rsidP="00C75F68">
      <w:pPr>
        <w:rPr>
          <w:rFonts w:ascii="AvenirNext LT Pro Cn" w:hAnsi="AvenirNext LT Pro Cn"/>
          <w:sz w:val="18"/>
        </w:rPr>
      </w:pPr>
      <w:r w:rsidRPr="008A390E">
        <w:rPr>
          <w:rFonts w:ascii="AvenirNext LT Pro Cn" w:hAnsi="AvenirNext LT Pro Cn"/>
          <w:b/>
        </w:rPr>
        <w:t xml:space="preserve">Mentor’s Signature </w:t>
      </w:r>
      <w:r w:rsidRPr="008A390E">
        <w:rPr>
          <w:rFonts w:ascii="AvenirNext LT Pro Cn" w:hAnsi="AvenirNext LT Pro Cn"/>
          <w:b/>
        </w:rPr>
        <w:tab/>
        <w:t>__________________________________</w:t>
      </w:r>
      <w:r w:rsidRPr="008A390E">
        <w:rPr>
          <w:rFonts w:ascii="AvenirNext LT Pro Cn" w:hAnsi="AvenirNext LT Pro Cn"/>
          <w:b/>
        </w:rPr>
        <w:tab/>
        <w:t>Date:  _______________</w:t>
      </w:r>
      <w:bookmarkStart w:id="0" w:name="_GoBack"/>
      <w:bookmarkEnd w:id="0"/>
    </w:p>
    <w:p w:rsidR="004A164F" w:rsidRDefault="00F15C9A"/>
    <w:sectPr w:rsidR="004A164F" w:rsidSect="00892C2A">
      <w:footerReference w:type="default" r:id="rId7"/>
      <w:pgSz w:w="12240" w:h="15840"/>
      <w:pgMar w:top="1440" w:right="1440" w:bottom="144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9A" w:rsidRDefault="00F15C9A" w:rsidP="00C75F68">
      <w:pPr>
        <w:spacing w:after="0" w:line="240" w:lineRule="auto"/>
      </w:pPr>
      <w:r>
        <w:separator/>
      </w:r>
    </w:p>
  </w:endnote>
  <w:endnote w:type="continuationSeparator" w:id="0">
    <w:p w:rsidR="00F15C9A" w:rsidRDefault="00F15C9A" w:rsidP="00C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C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C2A" w:rsidRDefault="00892C2A" w:rsidP="00892C2A">
    <w:pPr>
      <w:pStyle w:val="Footer"/>
    </w:pPr>
    <w:r>
      <w:rPr>
        <w:noProof/>
      </w:rPr>
      <w:drawing>
        <wp:inline distT="0" distB="0" distL="0" distR="0" wp14:anchorId="5A1CB7C6" wp14:editId="1AC31C58">
          <wp:extent cx="1686296" cy="257989"/>
          <wp:effectExtent l="0" t="0" r="0" b="8890"/>
          <wp:docPr id="5" name="Picture 5" descr="GW SMHS Center for Faculty Excell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fac excellence short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68" cy="26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10/30/2018</w:t>
    </w:r>
  </w:p>
  <w:p w:rsidR="00892C2A" w:rsidRDefault="0089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9A" w:rsidRDefault="00F15C9A" w:rsidP="00C75F68">
      <w:pPr>
        <w:spacing w:after="0" w:line="240" w:lineRule="auto"/>
      </w:pPr>
      <w:r>
        <w:separator/>
      </w:r>
    </w:p>
  </w:footnote>
  <w:footnote w:type="continuationSeparator" w:id="0">
    <w:p w:rsidR="00F15C9A" w:rsidRDefault="00F15C9A" w:rsidP="00C7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85533"/>
    <w:multiLevelType w:val="hybridMultilevel"/>
    <w:tmpl w:val="834E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68"/>
    <w:rsid w:val="0034705D"/>
    <w:rsid w:val="00393CB0"/>
    <w:rsid w:val="004070DD"/>
    <w:rsid w:val="00892C2A"/>
    <w:rsid w:val="00C75F68"/>
    <w:rsid w:val="00E661A7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38CEF"/>
  <w15:chartTrackingRefBased/>
  <w15:docId w15:val="{D94A708A-1488-4D6E-AB5E-1A4B1C1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F6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C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68"/>
  </w:style>
  <w:style w:type="paragraph" w:styleId="Footer">
    <w:name w:val="footer"/>
    <w:basedOn w:val="Normal"/>
    <w:link w:val="FooterChar"/>
    <w:uiPriority w:val="99"/>
    <w:unhideWhenUsed/>
    <w:rsid w:val="00C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Tracy L</dc:creator>
  <cp:keywords/>
  <dc:description/>
  <cp:lastModifiedBy>Krull, Francine</cp:lastModifiedBy>
  <cp:revision>3</cp:revision>
  <dcterms:created xsi:type="dcterms:W3CDTF">2018-10-29T20:56:00Z</dcterms:created>
  <dcterms:modified xsi:type="dcterms:W3CDTF">2021-10-27T15:02:00Z</dcterms:modified>
</cp:coreProperties>
</file>